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381E4" w14:textId="5B0FA30C" w:rsidR="006C285A" w:rsidRDefault="006C285A" w:rsidP="007F74BE">
      <w:pPr>
        <w:spacing w:after="0" w:line="375" w:lineRule="atLeast"/>
        <w:rPr>
          <w:rFonts w:ascii="Arial" w:eastAsia="Times New Roman" w:hAnsi="Arial" w:cs="Arial"/>
          <w:spacing w:val="5"/>
          <w:sz w:val="28"/>
          <w:szCs w:val="28"/>
          <w:u w:val="single"/>
          <w:lang w:eastAsia="fr-CH"/>
        </w:rPr>
      </w:pPr>
      <w:r>
        <w:rPr>
          <w:rFonts w:ascii="Arial" w:eastAsia="Times New Roman" w:hAnsi="Arial" w:cs="Arial"/>
          <w:noProof/>
          <w:spacing w:val="5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659B7BF1" wp14:editId="705C2611">
            <wp:simplePos x="0" y="0"/>
            <wp:positionH relativeFrom="column">
              <wp:posOffset>1546225</wp:posOffset>
            </wp:positionH>
            <wp:positionV relativeFrom="paragraph">
              <wp:posOffset>0</wp:posOffset>
            </wp:positionV>
            <wp:extent cx="2664460" cy="1192530"/>
            <wp:effectExtent l="0" t="0" r="2540" b="7620"/>
            <wp:wrapThrough wrapText="bothSides">
              <wp:wrapPolygon edited="0">
                <wp:start x="0" y="0"/>
                <wp:lineTo x="0" y="21393"/>
                <wp:lineTo x="21466" y="21393"/>
                <wp:lineTo x="2146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wbery logoabove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ADC45" w14:textId="77777777" w:rsidR="006C285A" w:rsidRDefault="006C285A" w:rsidP="007F74BE">
      <w:pPr>
        <w:spacing w:after="0" w:line="375" w:lineRule="atLeast"/>
        <w:rPr>
          <w:rFonts w:ascii="Arial" w:eastAsia="Times New Roman" w:hAnsi="Arial" w:cs="Arial"/>
          <w:spacing w:val="5"/>
          <w:sz w:val="28"/>
          <w:szCs w:val="28"/>
          <w:u w:val="single"/>
          <w:lang w:eastAsia="fr-CH"/>
        </w:rPr>
      </w:pPr>
    </w:p>
    <w:p w14:paraId="3621381B" w14:textId="77777777" w:rsidR="006C285A" w:rsidRDefault="006C285A" w:rsidP="007F74BE">
      <w:pPr>
        <w:spacing w:after="0" w:line="375" w:lineRule="atLeast"/>
        <w:rPr>
          <w:rFonts w:ascii="Arial" w:eastAsia="Times New Roman" w:hAnsi="Arial" w:cs="Arial"/>
          <w:spacing w:val="5"/>
          <w:sz w:val="28"/>
          <w:szCs w:val="28"/>
          <w:u w:val="single"/>
          <w:lang w:eastAsia="fr-CH"/>
        </w:rPr>
      </w:pPr>
    </w:p>
    <w:p w14:paraId="33723302" w14:textId="77777777" w:rsidR="006C285A" w:rsidRDefault="006C285A" w:rsidP="007F74BE">
      <w:pPr>
        <w:spacing w:after="0" w:line="375" w:lineRule="atLeast"/>
        <w:rPr>
          <w:rFonts w:ascii="Arial" w:eastAsia="Times New Roman" w:hAnsi="Arial" w:cs="Arial"/>
          <w:spacing w:val="5"/>
          <w:sz w:val="28"/>
          <w:szCs w:val="28"/>
          <w:u w:val="single"/>
          <w:lang w:eastAsia="fr-CH"/>
        </w:rPr>
      </w:pPr>
    </w:p>
    <w:p w14:paraId="3F1BAD57" w14:textId="77777777" w:rsidR="006C285A" w:rsidRDefault="006C285A" w:rsidP="007F74BE">
      <w:pPr>
        <w:spacing w:after="0" w:line="375" w:lineRule="atLeast"/>
        <w:rPr>
          <w:rFonts w:ascii="Arial" w:eastAsia="Times New Roman" w:hAnsi="Arial" w:cs="Arial"/>
          <w:spacing w:val="5"/>
          <w:sz w:val="28"/>
          <w:szCs w:val="28"/>
          <w:u w:val="single"/>
          <w:lang w:eastAsia="fr-CH"/>
        </w:rPr>
      </w:pPr>
    </w:p>
    <w:p w14:paraId="0160EA06" w14:textId="77777777" w:rsidR="006C285A" w:rsidRDefault="006C285A" w:rsidP="007F74BE">
      <w:pPr>
        <w:spacing w:after="0" w:line="375" w:lineRule="atLeast"/>
        <w:rPr>
          <w:rFonts w:ascii="Arial" w:eastAsia="Times New Roman" w:hAnsi="Arial" w:cs="Arial"/>
          <w:spacing w:val="5"/>
          <w:sz w:val="28"/>
          <w:szCs w:val="28"/>
          <w:u w:val="single"/>
          <w:lang w:eastAsia="fr-CH"/>
        </w:rPr>
      </w:pPr>
    </w:p>
    <w:p w14:paraId="7DFE8A32" w14:textId="77777777" w:rsidR="006C285A" w:rsidRDefault="006C285A" w:rsidP="007F74BE">
      <w:pPr>
        <w:spacing w:after="0" w:line="375" w:lineRule="atLeast"/>
        <w:rPr>
          <w:rFonts w:ascii="Arial" w:eastAsia="Times New Roman" w:hAnsi="Arial" w:cs="Arial"/>
          <w:spacing w:val="5"/>
          <w:sz w:val="28"/>
          <w:szCs w:val="28"/>
          <w:u w:val="single"/>
          <w:lang w:eastAsia="fr-CH"/>
        </w:rPr>
      </w:pPr>
      <w:bookmarkStart w:id="0" w:name="_GoBack"/>
      <w:bookmarkEnd w:id="0"/>
    </w:p>
    <w:p w14:paraId="6083FB99" w14:textId="5D21B1F9" w:rsidR="0081300C" w:rsidRPr="006C285A" w:rsidRDefault="00381C9C" w:rsidP="007F74BE">
      <w:pPr>
        <w:spacing w:after="0" w:line="375" w:lineRule="atLeast"/>
        <w:rPr>
          <w:rFonts w:ascii="Arial" w:eastAsia="Times New Roman" w:hAnsi="Arial" w:cs="Arial"/>
          <w:b/>
          <w:spacing w:val="5"/>
          <w:sz w:val="28"/>
          <w:szCs w:val="28"/>
          <w:lang w:eastAsia="fr-CH"/>
        </w:rPr>
      </w:pPr>
      <w:r w:rsidRPr="006C285A">
        <w:rPr>
          <w:rFonts w:ascii="Arial" w:eastAsia="Times New Roman" w:hAnsi="Arial" w:cs="Arial"/>
          <w:b/>
          <w:spacing w:val="5"/>
          <w:sz w:val="28"/>
          <w:szCs w:val="28"/>
          <w:u w:val="single"/>
          <w:lang w:eastAsia="fr-CH"/>
        </w:rPr>
        <w:t>Le fonctionnement</w:t>
      </w:r>
      <w:r w:rsidRPr="006C285A">
        <w:rPr>
          <w:rFonts w:ascii="Arial" w:eastAsia="Times New Roman" w:hAnsi="Arial" w:cs="Arial"/>
          <w:b/>
          <w:spacing w:val="5"/>
          <w:sz w:val="28"/>
          <w:szCs w:val="28"/>
          <w:lang w:eastAsia="fr-CH"/>
        </w:rPr>
        <w:t> :</w:t>
      </w:r>
    </w:p>
    <w:p w14:paraId="70B58AB3" w14:textId="08C7F48D" w:rsidR="00381C9C" w:rsidRPr="006C285A" w:rsidRDefault="00381C9C" w:rsidP="007F74BE">
      <w:pPr>
        <w:spacing w:after="0" w:line="375" w:lineRule="atLeast"/>
        <w:rPr>
          <w:rFonts w:ascii="Arial" w:eastAsia="Times New Roman" w:hAnsi="Arial" w:cs="Arial"/>
          <w:b/>
          <w:spacing w:val="5"/>
          <w:sz w:val="28"/>
          <w:szCs w:val="28"/>
          <w:lang w:eastAsia="fr-CH"/>
        </w:rPr>
      </w:pPr>
    </w:p>
    <w:p w14:paraId="79FD7613" w14:textId="63D3C4F2" w:rsidR="00381C9C" w:rsidRPr="001F2245" w:rsidRDefault="00381C9C" w:rsidP="007F74BE">
      <w:pPr>
        <w:spacing w:after="0" w:line="375" w:lineRule="atLeast"/>
        <w:rPr>
          <w:rFonts w:ascii="Arial" w:eastAsia="Times New Roman" w:hAnsi="Arial" w:cs="Arial"/>
          <w:spacing w:val="5"/>
          <w:sz w:val="28"/>
          <w:szCs w:val="28"/>
          <w:lang w:eastAsia="fr-CH"/>
        </w:rPr>
      </w:pPr>
      <w:r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 xml:space="preserve">Le </w:t>
      </w:r>
      <w:proofErr w:type="spellStart"/>
      <w:r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>Strawberry</w:t>
      </w:r>
      <w:proofErr w:type="spellEnd"/>
      <w:r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 xml:space="preserve"> </w:t>
      </w:r>
      <w:r w:rsidR="002143DE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>émet un rayonnement laser froid de bas niveau</w:t>
      </w:r>
      <w:r w:rsidR="00D47D6E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>. Il touche les membranes d’adipocytes</w:t>
      </w:r>
      <w:r w:rsidR="00014BA1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 xml:space="preserve">, mais </w:t>
      </w:r>
      <w:r w:rsidR="009F039A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>ce</w:t>
      </w:r>
      <w:r w:rsidR="002F1026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>lles</w:t>
      </w:r>
      <w:r w:rsidR="009F039A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 xml:space="preserve">-ci </w:t>
      </w:r>
      <w:r w:rsidR="001826B5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>ne sont ni cassées ni perturbées</w:t>
      </w:r>
      <w:r w:rsidR="00DF35F8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 xml:space="preserve"> par contre</w:t>
      </w:r>
      <w:r w:rsidR="00CF056E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 xml:space="preserve"> </w:t>
      </w:r>
      <w:r w:rsidR="002F1026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>elles</w:t>
      </w:r>
      <w:r w:rsidR="00CF056E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 xml:space="preserve"> libèrent </w:t>
      </w:r>
      <w:r w:rsidR="00CB4E33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>naturellement les triglycérides dans l’es</w:t>
      </w:r>
      <w:r w:rsidR="00967620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 xml:space="preserve">pace intracellulaire. Ceci n’affecte pas </w:t>
      </w:r>
      <w:r w:rsidR="00B301F0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>les structures voisines telles que la peau</w:t>
      </w:r>
      <w:r w:rsidR="00865A62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>, les vaisseaux sanguins et les nerfs périphériques. Les triglycérides libérés sont déversés</w:t>
      </w:r>
      <w:r w:rsidR="00CF7EFC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 xml:space="preserve"> </w:t>
      </w:r>
      <w:r w:rsidR="00344037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>dans l’espace interstitiel où ils sont lentement transportés par les fonctions normales du corps, sans risques physiologiques</w:t>
      </w:r>
      <w:r w:rsidR="00C418FF" w:rsidRPr="001F2245">
        <w:rPr>
          <w:rFonts w:ascii="Arial" w:eastAsia="Times New Roman" w:hAnsi="Arial" w:cs="Arial"/>
          <w:spacing w:val="5"/>
          <w:sz w:val="28"/>
          <w:szCs w:val="28"/>
          <w:lang w:eastAsia="fr-CH"/>
        </w:rPr>
        <w:t xml:space="preserve"> et sont employés comme source d’énergie.</w:t>
      </w:r>
    </w:p>
    <w:p w14:paraId="46C5BA2D" w14:textId="77777777" w:rsidR="0081300C" w:rsidRPr="001F2245" w:rsidRDefault="0081300C" w:rsidP="007F74BE">
      <w:pPr>
        <w:spacing w:after="0" w:line="375" w:lineRule="atLeast"/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</w:pPr>
    </w:p>
    <w:p w14:paraId="19F36186" w14:textId="007FCD29" w:rsidR="00343E3E" w:rsidRPr="001F2245" w:rsidRDefault="007F74BE" w:rsidP="00343E3E">
      <w:pPr>
        <w:rPr>
          <w:sz w:val="28"/>
          <w:szCs w:val="28"/>
        </w:rPr>
      </w:pPr>
      <w:r w:rsidRPr="007F74BE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>Les performances du STRAWBERRY sont particulièrement remarquables,</w:t>
      </w:r>
      <w:r w:rsidR="00C95665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 xml:space="preserve"> </w:t>
      </w:r>
      <w:r w:rsidRPr="007F74BE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>aucun autre équipement n</w:t>
      </w:r>
      <w:r w:rsidR="00962B12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>’en</w:t>
      </w:r>
      <w:r w:rsidR="00BC200B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 xml:space="preserve"> propose des</w:t>
      </w:r>
      <w:r w:rsidRPr="007F74BE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 xml:space="preserve"> </w:t>
      </w:r>
      <w:r w:rsidR="00962B12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>semblables !</w:t>
      </w:r>
      <w:r w:rsidRPr="007F74BE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> </w:t>
      </w:r>
      <w:r w:rsidRPr="007F74BE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br/>
      </w:r>
    </w:p>
    <w:p w14:paraId="28F100D0" w14:textId="77777777" w:rsidR="00343E3E" w:rsidRPr="001F2245" w:rsidRDefault="00343E3E" w:rsidP="00343E3E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 w:rsidRPr="001F2245">
        <w:rPr>
          <w:b/>
          <w:bCs/>
          <w:sz w:val="28"/>
          <w:szCs w:val="28"/>
        </w:rPr>
        <w:t>Perte de centimètres dès la première séance sur la zone de votre choix</w:t>
      </w:r>
    </w:p>
    <w:p w14:paraId="40B8E8B4" w14:textId="77777777" w:rsidR="00343E3E" w:rsidRPr="001F2245" w:rsidRDefault="00343E3E" w:rsidP="00343E3E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 w:rsidRPr="001F2245">
        <w:rPr>
          <w:b/>
          <w:bCs/>
          <w:sz w:val="28"/>
          <w:szCs w:val="28"/>
        </w:rPr>
        <w:t xml:space="preserve">Non invasif et totalement indolore </w:t>
      </w:r>
    </w:p>
    <w:p w14:paraId="10C423A0" w14:textId="77777777" w:rsidR="00343E3E" w:rsidRPr="001F2245" w:rsidRDefault="00343E3E" w:rsidP="00343E3E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1F2245">
        <w:rPr>
          <w:sz w:val="28"/>
          <w:szCs w:val="28"/>
        </w:rPr>
        <w:t xml:space="preserve">L’approche la plus efficace pour </w:t>
      </w:r>
      <w:r w:rsidRPr="001F2245">
        <w:rPr>
          <w:b/>
          <w:bCs/>
          <w:sz w:val="28"/>
          <w:szCs w:val="28"/>
        </w:rPr>
        <w:t>cibler les cellules graisseuses</w:t>
      </w:r>
    </w:p>
    <w:p w14:paraId="4F97699F" w14:textId="77777777" w:rsidR="00343E3E" w:rsidRPr="001F2245" w:rsidRDefault="00343E3E" w:rsidP="00343E3E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1F2245">
        <w:rPr>
          <w:sz w:val="28"/>
          <w:szCs w:val="28"/>
        </w:rPr>
        <w:t xml:space="preserve">Une </w:t>
      </w:r>
      <w:r w:rsidRPr="001F2245">
        <w:rPr>
          <w:b/>
          <w:bCs/>
          <w:sz w:val="28"/>
          <w:szCs w:val="28"/>
        </w:rPr>
        <w:t>technologie 100% naturelle</w:t>
      </w:r>
      <w:r w:rsidRPr="001F2245">
        <w:rPr>
          <w:sz w:val="28"/>
          <w:szCs w:val="28"/>
        </w:rPr>
        <w:t>, qui stimule les fonctions réflexes de votre organisme</w:t>
      </w:r>
    </w:p>
    <w:p w14:paraId="7EBBD0F3" w14:textId="77777777" w:rsidR="00343E3E" w:rsidRPr="001F2245" w:rsidRDefault="00343E3E" w:rsidP="00343E3E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1F2245">
        <w:rPr>
          <w:sz w:val="28"/>
          <w:szCs w:val="28"/>
        </w:rPr>
        <w:t xml:space="preserve">Des </w:t>
      </w:r>
      <w:r w:rsidRPr="001F2245">
        <w:rPr>
          <w:b/>
          <w:bCs/>
          <w:sz w:val="28"/>
          <w:szCs w:val="28"/>
        </w:rPr>
        <w:t>séances peu nombreuses et courtes</w:t>
      </w:r>
      <w:r w:rsidRPr="001F2245">
        <w:rPr>
          <w:sz w:val="28"/>
          <w:szCs w:val="28"/>
        </w:rPr>
        <w:t xml:space="preserve"> (4 à 8)</w:t>
      </w:r>
    </w:p>
    <w:p w14:paraId="064BF277" w14:textId="77777777" w:rsidR="00343E3E" w:rsidRPr="001F2245" w:rsidRDefault="00343E3E" w:rsidP="00343E3E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1F2245">
        <w:rPr>
          <w:sz w:val="28"/>
          <w:szCs w:val="28"/>
        </w:rPr>
        <w:t xml:space="preserve">Des </w:t>
      </w:r>
      <w:r w:rsidRPr="001F2245">
        <w:rPr>
          <w:b/>
          <w:bCs/>
          <w:sz w:val="28"/>
          <w:szCs w:val="28"/>
        </w:rPr>
        <w:t>résultats immédiats, durables</w:t>
      </w:r>
      <w:r w:rsidRPr="001F2245">
        <w:rPr>
          <w:sz w:val="28"/>
          <w:szCs w:val="28"/>
        </w:rPr>
        <w:t xml:space="preserve"> et spectaculairement visibles dès la 1</w:t>
      </w:r>
      <w:r w:rsidRPr="001F2245">
        <w:rPr>
          <w:sz w:val="28"/>
          <w:szCs w:val="28"/>
          <w:vertAlign w:val="superscript"/>
        </w:rPr>
        <w:t>ère</w:t>
      </w:r>
      <w:r w:rsidRPr="001F2245">
        <w:rPr>
          <w:sz w:val="28"/>
          <w:szCs w:val="28"/>
        </w:rPr>
        <w:t xml:space="preserve"> séance (-1 à -3 cm).</w:t>
      </w:r>
    </w:p>
    <w:p w14:paraId="03D64418" w14:textId="2349A7DC" w:rsidR="00E268D0" w:rsidRDefault="007F74BE" w:rsidP="007F74BE">
      <w:pPr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br/>
        <w:t xml:space="preserve">Avec une forte présence </w:t>
      </w:r>
      <w:r w:rsidR="002B51D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d</w:t>
      </w:r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 xml:space="preserve">ans plus de 30 pays dans le monde, la </w:t>
      </w:r>
      <w:r w:rsidRPr="007F74BE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>STRAWBERRY</w:t>
      </w:r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 xml:space="preserve"> est la technologie actuellement la plus efficace du marché de l’amincissement et son développement s’accélère en Europe. </w:t>
      </w:r>
    </w:p>
    <w:p w14:paraId="5BB9769E" w14:textId="124FDDDC" w:rsidR="003546DC" w:rsidRDefault="003546DC" w:rsidP="007F74BE">
      <w:pPr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</w:p>
    <w:p w14:paraId="1A2D51D7" w14:textId="77777777" w:rsidR="006C285A" w:rsidRDefault="006C285A" w:rsidP="007F74BE">
      <w:pPr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</w:p>
    <w:p w14:paraId="1CFF0AF4" w14:textId="48D49C04" w:rsidR="00C22249" w:rsidRPr="006C285A" w:rsidRDefault="00C22249" w:rsidP="007F74BE">
      <w:pPr>
        <w:rPr>
          <w:rFonts w:ascii="&amp;quot" w:eastAsia="Times New Roman" w:hAnsi="&amp;quot" w:cs="Times New Roman"/>
          <w:b/>
          <w:spacing w:val="5"/>
          <w:sz w:val="27"/>
          <w:szCs w:val="27"/>
          <w:u w:val="single"/>
          <w:lang w:eastAsia="fr-CH"/>
        </w:rPr>
      </w:pPr>
      <w:r w:rsidRPr="006C285A">
        <w:rPr>
          <w:rFonts w:ascii="&amp;quot" w:eastAsia="Times New Roman" w:hAnsi="&amp;quot" w:cs="Times New Roman"/>
          <w:b/>
          <w:spacing w:val="5"/>
          <w:sz w:val="27"/>
          <w:szCs w:val="27"/>
          <w:u w:val="single"/>
          <w:lang w:eastAsia="fr-CH"/>
        </w:rPr>
        <w:lastRenderedPageBreak/>
        <w:t>Le pro</w:t>
      </w:r>
      <w:r w:rsidR="00D355CA" w:rsidRPr="006C285A">
        <w:rPr>
          <w:rFonts w:ascii="&amp;quot" w:eastAsia="Times New Roman" w:hAnsi="&amp;quot" w:cs="Times New Roman"/>
          <w:b/>
          <w:spacing w:val="5"/>
          <w:sz w:val="27"/>
          <w:szCs w:val="27"/>
          <w:u w:val="single"/>
          <w:lang w:eastAsia="fr-CH"/>
        </w:rPr>
        <w:t>t</w:t>
      </w:r>
      <w:r w:rsidRPr="006C285A">
        <w:rPr>
          <w:rFonts w:ascii="&amp;quot" w:eastAsia="Times New Roman" w:hAnsi="&amp;quot" w:cs="Times New Roman"/>
          <w:b/>
          <w:spacing w:val="5"/>
          <w:sz w:val="27"/>
          <w:szCs w:val="27"/>
          <w:u w:val="single"/>
          <w:lang w:eastAsia="fr-CH"/>
        </w:rPr>
        <w:t>ocole d’une séance</w:t>
      </w:r>
      <w:r w:rsidR="00D355CA" w:rsidRPr="006C285A">
        <w:rPr>
          <w:rFonts w:ascii="&amp;quot" w:eastAsia="Times New Roman" w:hAnsi="&amp;quot" w:cs="Times New Roman"/>
          <w:b/>
          <w:spacing w:val="5"/>
          <w:sz w:val="27"/>
          <w:szCs w:val="27"/>
          <w:u w:val="single"/>
          <w:lang w:eastAsia="fr-CH"/>
        </w:rPr>
        <w:t> :</w:t>
      </w:r>
    </w:p>
    <w:p w14:paraId="5D828DF2" w14:textId="77777777" w:rsidR="003546DC" w:rsidRPr="001F2245" w:rsidRDefault="003546DC" w:rsidP="007F74BE">
      <w:pPr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</w:p>
    <w:p w14:paraId="4DFEF40E" w14:textId="77777777" w:rsidR="007F74BE" w:rsidRPr="007F74BE" w:rsidRDefault="007F74BE" w:rsidP="007F74BE">
      <w:pPr>
        <w:spacing w:after="300" w:line="264" w:lineRule="atLeast"/>
        <w:jc w:val="center"/>
        <w:outlineLvl w:val="1"/>
        <w:rPr>
          <w:rFonts w:ascii="&amp;quot" w:eastAsia="Times New Roman" w:hAnsi="&amp;quot" w:cs="Times New Roman"/>
          <w:caps/>
          <w:sz w:val="45"/>
          <w:szCs w:val="45"/>
          <w:lang w:eastAsia="fr-CH"/>
        </w:rPr>
      </w:pPr>
      <w:r w:rsidRPr="007F74BE">
        <w:rPr>
          <w:rFonts w:ascii="&amp;quot" w:eastAsia="Times New Roman" w:hAnsi="&amp;quot" w:cs="Times New Roman"/>
          <w:b/>
          <w:bCs/>
          <w:caps/>
          <w:sz w:val="27"/>
          <w:szCs w:val="27"/>
          <w:lang w:eastAsia="fr-CH"/>
        </w:rPr>
        <w:t>étape 1</w:t>
      </w:r>
    </w:p>
    <w:p w14:paraId="48E5A4C9" w14:textId="56C8BF29" w:rsidR="007F74BE" w:rsidRDefault="007F74BE" w:rsidP="00AA60C5">
      <w:pPr>
        <w:spacing w:line="375" w:lineRule="atLeast"/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En arrivant, avant votre première séance, vous remplissez avec le praticien un questionnaire préalable ainsi qu’un formulaire de consentement. L’objectif est de s’assurer que vous ne présentez pas de contre-indication pouvant réduire le niveau de résultat. De plus,</w:t>
      </w:r>
      <w:r w:rsidR="00B67A86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 xml:space="preserve"> </w:t>
      </w:r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il est important de prendre conscience des résultats réalistes que vous pouvez atteindre avec le traitement et de comprendre l’impact</w:t>
      </w:r>
      <w:r w:rsidR="004E5464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 xml:space="preserve"> </w:t>
      </w:r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​de l’alimentation et de l’activité physique.</w:t>
      </w:r>
    </w:p>
    <w:p w14:paraId="2E457755" w14:textId="77777777" w:rsidR="001D6B96" w:rsidRPr="001F2245" w:rsidRDefault="001D6B96" w:rsidP="001D6B96">
      <w:pPr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</w:p>
    <w:p w14:paraId="39FFD1DE" w14:textId="4110C229" w:rsidR="001D6B96" w:rsidRPr="007F74BE" w:rsidRDefault="001D6B96" w:rsidP="001D6B96">
      <w:pPr>
        <w:spacing w:after="300" w:line="264" w:lineRule="atLeast"/>
        <w:jc w:val="center"/>
        <w:outlineLvl w:val="1"/>
        <w:rPr>
          <w:rFonts w:ascii="&amp;quot" w:eastAsia="Times New Roman" w:hAnsi="&amp;quot" w:cs="Times New Roman"/>
          <w:caps/>
          <w:sz w:val="45"/>
          <w:szCs w:val="45"/>
          <w:lang w:eastAsia="fr-CH"/>
        </w:rPr>
      </w:pPr>
      <w:r w:rsidRPr="007F74BE">
        <w:rPr>
          <w:rFonts w:ascii="&amp;quot" w:eastAsia="Times New Roman" w:hAnsi="&amp;quot" w:cs="Times New Roman"/>
          <w:b/>
          <w:bCs/>
          <w:caps/>
          <w:sz w:val="27"/>
          <w:szCs w:val="27"/>
          <w:lang w:eastAsia="fr-CH"/>
        </w:rPr>
        <w:t xml:space="preserve">étape </w:t>
      </w:r>
      <w:r>
        <w:rPr>
          <w:rFonts w:ascii="&amp;quot" w:eastAsia="Times New Roman" w:hAnsi="&amp;quot" w:cs="Times New Roman"/>
          <w:b/>
          <w:bCs/>
          <w:caps/>
          <w:sz w:val="27"/>
          <w:szCs w:val="27"/>
          <w:lang w:eastAsia="fr-CH"/>
        </w:rPr>
        <w:t>2</w:t>
      </w:r>
    </w:p>
    <w:p w14:paraId="2D1A7BA3" w14:textId="22095F77" w:rsidR="0032642B" w:rsidRDefault="004C0BFC" w:rsidP="0032642B">
      <w:pPr>
        <w:spacing w:line="375" w:lineRule="atLeast"/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  <w:r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Votre p</w:t>
      </w:r>
      <w:r w:rsidR="0032642B"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oids </w:t>
      </w:r>
      <w:r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 xml:space="preserve">et vos mesures sont pris </w:t>
      </w:r>
      <w:r w:rsidR="0032642B"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régulièrement</w:t>
      </w:r>
      <w:r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 xml:space="preserve"> </w:t>
      </w:r>
      <w:r w:rsidR="0032642B"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et le résultat est inscrit sur votre fiche</w:t>
      </w:r>
      <w:r w:rsidR="00675DA8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 xml:space="preserve"> </w:t>
      </w:r>
      <w:r w:rsidR="0032642B"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​de suivi individuel.</w:t>
      </w:r>
    </w:p>
    <w:p w14:paraId="6C05D8D4" w14:textId="77777777" w:rsidR="0032642B" w:rsidRDefault="0032642B" w:rsidP="0032642B">
      <w:pPr>
        <w:spacing w:line="375" w:lineRule="atLeast"/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</w:p>
    <w:p w14:paraId="44B6E867" w14:textId="77777777" w:rsidR="00675DA8" w:rsidRDefault="007F74BE" w:rsidP="00675DA8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</w:pPr>
      <w:r w:rsidRPr="007F74BE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 xml:space="preserve">​ÉTAPES </w:t>
      </w:r>
      <w:r w:rsidR="00675DA8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>3</w:t>
      </w:r>
      <w:r w:rsidRPr="007F74BE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 xml:space="preserve"> </w:t>
      </w:r>
      <w:r w:rsidR="00675DA8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 xml:space="preserve"> </w:t>
      </w:r>
    </w:p>
    <w:p w14:paraId="64860F1D" w14:textId="087A011F" w:rsidR="007F74BE" w:rsidRPr="007F74BE" w:rsidRDefault="007F74BE" w:rsidP="00675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br/>
      </w:r>
      <w:r w:rsidRPr="007F74BE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 xml:space="preserve">La séance peut alors commencer </w:t>
      </w:r>
      <w:r w:rsidR="00FD0A91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 xml:space="preserve">selon </w:t>
      </w:r>
      <w:r w:rsidRPr="007F74BE">
        <w:rPr>
          <w:rFonts w:ascii="&amp;quot" w:eastAsia="Times New Roman" w:hAnsi="&amp;quot" w:cs="Times New Roman"/>
          <w:b/>
          <w:bCs/>
          <w:spacing w:val="5"/>
          <w:sz w:val="27"/>
          <w:szCs w:val="27"/>
          <w:lang w:eastAsia="fr-CH"/>
        </w:rPr>
        <w:t>le protocole précis suivant :</w:t>
      </w:r>
    </w:p>
    <w:p w14:paraId="05FEBBA2" w14:textId="77777777" w:rsidR="007F74BE" w:rsidRPr="007F74BE" w:rsidRDefault="007F74BE" w:rsidP="007F74BE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Les 60 diodes (10 barres) sont placées et maintenues par une sangle / scratchs sur la zone ciblée,</w:t>
      </w:r>
    </w:p>
    <w:p w14:paraId="1870DF24" w14:textId="6B2D2F5A" w:rsidR="007F74BE" w:rsidRPr="007F74BE" w:rsidRDefault="007F74BE" w:rsidP="007F74BE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2 petites diodes laser sont installées sur les ganglions lymphatiques appropriés,</w:t>
      </w:r>
    </w:p>
    <w:p w14:paraId="3D2D1EC7" w14:textId="68553D23" w:rsidR="007F74BE" w:rsidRPr="007F74BE" w:rsidRDefault="007F74BE" w:rsidP="007F74BE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La STRAWBERRY est alors allumée,</w:t>
      </w:r>
      <w:r w:rsidR="00A0370B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 xml:space="preserve"> la séance</w:t>
      </w:r>
      <w:r w:rsidR="004C5D2B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 xml:space="preserve"> d’environ 15 minutes</w:t>
      </w:r>
      <w:r w:rsidR="00A0370B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 xml:space="preserve"> </w:t>
      </w:r>
      <w:r w:rsidR="004C5D2B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démarre</w:t>
      </w:r>
    </w:p>
    <w:p w14:paraId="070282B3" w14:textId="77777777" w:rsidR="007F74BE" w:rsidRPr="007F74BE" w:rsidRDefault="007F74BE" w:rsidP="007F74BE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La zone traitée est alors mesurée pour confirmer la perte volumétrique : vous pouvez espérer constater une perte moyenne comprise entre 1 et 4 cm par séance,</w:t>
      </w:r>
    </w:p>
    <w:p w14:paraId="065CCEAB" w14:textId="77777777" w:rsidR="007F74BE" w:rsidRPr="007F74BE" w:rsidRDefault="007F74BE" w:rsidP="007F74BE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Il faut prévoir environ 40 minutes pour faire une séance complète.  </w:t>
      </w:r>
    </w:p>
    <w:p w14:paraId="31712E18" w14:textId="03471E96" w:rsidR="007F74BE" w:rsidRPr="007F74BE" w:rsidRDefault="007F74BE" w:rsidP="007F74BE">
      <w:pPr>
        <w:numPr>
          <w:ilvl w:val="0"/>
          <w:numId w:val="2"/>
        </w:numPr>
        <w:spacing w:before="45" w:after="0" w:line="240" w:lineRule="auto"/>
        <w:ind w:left="0"/>
        <w:jc w:val="both"/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</w:pPr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Afin d’accroître la capacité du corps à éliminer les Triglycérides libérées au cours de la séance, il est recommandé d’accompagner le processus naturel en augmentant le métabolisme (</w:t>
      </w:r>
      <w:proofErr w:type="spellStart"/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Fast</w:t>
      </w:r>
      <w:proofErr w:type="spellEnd"/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 xml:space="preserve"> </w:t>
      </w:r>
      <w:proofErr w:type="spellStart"/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Burn</w:t>
      </w:r>
      <w:proofErr w:type="spellEnd"/>
      <w:r w:rsidRPr="007F74BE">
        <w:rPr>
          <w:rFonts w:ascii="&amp;quot" w:eastAsia="Times New Roman" w:hAnsi="&amp;quot" w:cs="Times New Roman"/>
          <w:spacing w:val="5"/>
          <w:sz w:val="27"/>
          <w:szCs w:val="27"/>
          <w:lang w:eastAsia="fr-CH"/>
        </w:rPr>
        <w:t>). Cela peut être effectué de nombreuses manières, mais toutes impliquent une activité physique. Nous recommandons soit une plateforme vibrante soit un des protocoles spécifiques comme le vélo elliptique.</w:t>
      </w:r>
    </w:p>
    <w:p w14:paraId="5E021C7E" w14:textId="77777777" w:rsidR="007F74BE" w:rsidRPr="001F2245" w:rsidRDefault="007F74BE" w:rsidP="007F74BE"/>
    <w:sectPr w:rsidR="007F74BE" w:rsidRPr="001F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310"/>
    <w:multiLevelType w:val="hybridMultilevel"/>
    <w:tmpl w:val="D63C744E"/>
    <w:lvl w:ilvl="0" w:tplc="88186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FAD"/>
    <w:multiLevelType w:val="hybridMultilevel"/>
    <w:tmpl w:val="14F08D8C"/>
    <w:lvl w:ilvl="0" w:tplc="89982D10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1C7"/>
    <w:multiLevelType w:val="multilevel"/>
    <w:tmpl w:val="25C6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AA2E6E"/>
    <w:multiLevelType w:val="hybridMultilevel"/>
    <w:tmpl w:val="AA82D16C"/>
    <w:lvl w:ilvl="0" w:tplc="9F343B26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0649B"/>
    <w:multiLevelType w:val="multilevel"/>
    <w:tmpl w:val="C046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BE"/>
    <w:rsid w:val="00014BA1"/>
    <w:rsid w:val="00110F2A"/>
    <w:rsid w:val="001826B5"/>
    <w:rsid w:val="001D6B96"/>
    <w:rsid w:val="001F2245"/>
    <w:rsid w:val="002143DE"/>
    <w:rsid w:val="002B51DE"/>
    <w:rsid w:val="002F1026"/>
    <w:rsid w:val="0032642B"/>
    <w:rsid w:val="00343E3E"/>
    <w:rsid w:val="00344037"/>
    <w:rsid w:val="003546DC"/>
    <w:rsid w:val="00381C9C"/>
    <w:rsid w:val="004718EA"/>
    <w:rsid w:val="004C0BFC"/>
    <w:rsid w:val="004C5D2B"/>
    <w:rsid w:val="004E5464"/>
    <w:rsid w:val="00574C18"/>
    <w:rsid w:val="005D21BD"/>
    <w:rsid w:val="005F6A77"/>
    <w:rsid w:val="00675DA8"/>
    <w:rsid w:val="006C285A"/>
    <w:rsid w:val="007B30A1"/>
    <w:rsid w:val="007F74BE"/>
    <w:rsid w:val="0081300C"/>
    <w:rsid w:val="00865A62"/>
    <w:rsid w:val="008F0278"/>
    <w:rsid w:val="00907873"/>
    <w:rsid w:val="0092712B"/>
    <w:rsid w:val="00962B12"/>
    <w:rsid w:val="00967620"/>
    <w:rsid w:val="009A5420"/>
    <w:rsid w:val="009F039A"/>
    <w:rsid w:val="00A0370B"/>
    <w:rsid w:val="00A4584A"/>
    <w:rsid w:val="00AA2B05"/>
    <w:rsid w:val="00AA60C5"/>
    <w:rsid w:val="00B21EFB"/>
    <w:rsid w:val="00B301F0"/>
    <w:rsid w:val="00B67A86"/>
    <w:rsid w:val="00BC200B"/>
    <w:rsid w:val="00C22249"/>
    <w:rsid w:val="00C418FF"/>
    <w:rsid w:val="00C83580"/>
    <w:rsid w:val="00C95665"/>
    <w:rsid w:val="00CB4E33"/>
    <w:rsid w:val="00CE7BFB"/>
    <w:rsid w:val="00CF056E"/>
    <w:rsid w:val="00CF7EFC"/>
    <w:rsid w:val="00D02864"/>
    <w:rsid w:val="00D145AB"/>
    <w:rsid w:val="00D355CA"/>
    <w:rsid w:val="00D47D6E"/>
    <w:rsid w:val="00DF35F8"/>
    <w:rsid w:val="00E268D0"/>
    <w:rsid w:val="00E86303"/>
    <w:rsid w:val="00ED0E18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FA09"/>
  <w15:chartTrackingRefBased/>
  <w15:docId w15:val="{83058CC4-6815-411E-BB4B-FB6518F5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F7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F74BE"/>
    <w:rPr>
      <w:i/>
      <w:iCs/>
    </w:rPr>
  </w:style>
  <w:style w:type="character" w:styleId="lev">
    <w:name w:val="Strong"/>
    <w:basedOn w:val="Policepardfaut"/>
    <w:uiPriority w:val="22"/>
    <w:qFormat/>
    <w:rsid w:val="007F74BE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F74BE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Paragraphedeliste">
    <w:name w:val="List Paragraph"/>
    <w:basedOn w:val="Normal"/>
    <w:uiPriority w:val="34"/>
    <w:qFormat/>
    <w:rsid w:val="00A4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2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2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27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998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Roussel</dc:creator>
  <cp:keywords/>
  <dc:description/>
  <cp:lastModifiedBy>Nicolas Rossi</cp:lastModifiedBy>
  <cp:revision>2</cp:revision>
  <cp:lastPrinted>2020-02-13T12:48:00Z</cp:lastPrinted>
  <dcterms:created xsi:type="dcterms:W3CDTF">2020-03-09T12:26:00Z</dcterms:created>
  <dcterms:modified xsi:type="dcterms:W3CDTF">2020-03-09T12:26:00Z</dcterms:modified>
</cp:coreProperties>
</file>